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rPr>
          <w:spacing w:val="30"/>
          <w:sz w:val="32"/>
          <w:szCs w:val="32"/>
        </w:rPr>
      </w:pPr>
    </w:p>
    <w:p>
      <w:pPr>
        <w:pStyle w:val="Normal.0"/>
        <w:rPr>
          <w:spacing w:val="30"/>
          <w:sz w:val="32"/>
          <w:szCs w:val="32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rebuchet MS" w:cs="Trebuchet MS" w:hAnsi="Trebuchet MS" w:eastAsia="Trebuchet MS"/>
          <w:sz w:val="96"/>
          <w:szCs w:val="96"/>
        </w:rPr>
      </w:pPr>
      <w:r>
        <w:rPr>
          <w:rFonts w:ascii="Trebuchet MS" w:hAnsi="Trebuchet MS"/>
          <w:sz w:val="96"/>
          <w:szCs w:val="96"/>
          <w:rtl w:val="0"/>
          <w:lang w:val="de-DE"/>
        </w:rPr>
        <w:t>Einladung*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rebuchet MS" w:cs="Trebuchet MS" w:hAnsi="Trebuchet MS" w:eastAsia="Trebuchet MS"/>
          <w:sz w:val="44"/>
          <w:szCs w:val="44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rebuchet MS" w:cs="Trebuchet MS" w:hAnsi="Trebuchet MS" w:eastAsia="Trebuchet MS"/>
          <w:sz w:val="44"/>
          <w:szCs w:val="44"/>
        </w:rPr>
      </w:pPr>
      <w:r>
        <w:rPr>
          <w:rFonts w:ascii="Trebuchet MS" w:hAnsi="Trebuchet MS"/>
          <w:sz w:val="44"/>
          <w:szCs w:val="44"/>
          <w:rtl w:val="0"/>
          <w:lang w:val="de-DE"/>
        </w:rPr>
        <w:t xml:space="preserve">Pilotprojekt </w:t>
      </w:r>
      <w:r>
        <w:rPr>
          <w:rFonts w:ascii="Trebuchet MS" w:hAnsi="Trebuchet MS" w:hint="default"/>
          <w:sz w:val="44"/>
          <w:szCs w:val="44"/>
          <w:rtl w:val="0"/>
          <w:lang w:val="de-DE"/>
        </w:rPr>
        <w:t>„</w:t>
      </w:r>
      <w:r>
        <w:rPr>
          <w:rFonts w:ascii="Trebuchet MS" w:hAnsi="Trebuchet MS"/>
          <w:sz w:val="44"/>
          <w:szCs w:val="44"/>
          <w:rtl w:val="0"/>
          <w:lang w:val="de-DE"/>
        </w:rPr>
        <w:t>Lormen - Gesellschaft zur F</w:t>
      </w:r>
      <w:r>
        <w:rPr>
          <w:rFonts w:ascii="Trebuchet MS" w:hAnsi="Trebuchet MS" w:hint="default"/>
          <w:sz w:val="44"/>
          <w:szCs w:val="44"/>
          <w:rtl w:val="0"/>
          <w:lang w:val="de-DE"/>
        </w:rPr>
        <w:t>ö</w:t>
      </w:r>
      <w:r>
        <w:rPr>
          <w:rFonts w:ascii="Trebuchet MS" w:hAnsi="Trebuchet MS"/>
          <w:sz w:val="44"/>
          <w:szCs w:val="44"/>
          <w:rtl w:val="0"/>
          <w:lang w:val="de-DE"/>
        </w:rPr>
        <w:t>rderung der Kommunikation mit Schwerh</w:t>
      </w:r>
      <w:r>
        <w:rPr>
          <w:rFonts w:ascii="Trebuchet MS" w:hAnsi="Trebuchet MS" w:hint="default"/>
          <w:sz w:val="44"/>
          <w:szCs w:val="44"/>
          <w:rtl w:val="0"/>
          <w:lang w:val="de-DE"/>
        </w:rPr>
        <w:t>ö</w:t>
      </w:r>
      <w:r>
        <w:rPr>
          <w:rFonts w:ascii="Trebuchet MS" w:hAnsi="Trebuchet MS"/>
          <w:sz w:val="44"/>
          <w:szCs w:val="44"/>
          <w:rtl w:val="0"/>
          <w:lang w:val="de-DE"/>
        </w:rPr>
        <w:t>rigen</w:t>
      </w:r>
      <w:r>
        <w:rPr>
          <w:rFonts w:ascii="Trebuchet MS" w:hAnsi="Trebuchet MS" w:hint="default"/>
          <w:sz w:val="44"/>
          <w:szCs w:val="44"/>
          <w:rtl w:val="0"/>
          <w:lang w:val="de-DE"/>
        </w:rPr>
        <w:t>“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rebuchet MS" w:cs="Trebuchet MS" w:hAnsi="Trebuchet MS" w:eastAsia="Trebuchet MS"/>
          <w:sz w:val="44"/>
          <w:szCs w:val="44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rebuchet MS" w:cs="Trebuchet MS" w:hAnsi="Trebuchet MS" w:eastAsia="Trebuchet MS"/>
          <w:sz w:val="44"/>
          <w:szCs w:val="44"/>
        </w:rPr>
      </w:pPr>
      <w:r>
        <w:rPr>
          <w:rFonts w:ascii="Trebuchet MS" w:hAnsi="Trebuchet MS"/>
          <w:b w:val="1"/>
          <w:bCs w:val="1"/>
          <w:sz w:val="44"/>
          <w:szCs w:val="44"/>
          <w:rtl w:val="0"/>
          <w:lang w:val="de-DE"/>
        </w:rPr>
        <w:t>Was:</w:t>
      </w:r>
      <w:r>
        <w:rPr>
          <w:rFonts w:ascii="Trebuchet MS" w:hAnsi="Trebuchet MS"/>
          <w:sz w:val="44"/>
          <w:szCs w:val="44"/>
          <w:rtl w:val="0"/>
          <w:lang w:val="de-DE"/>
        </w:rPr>
        <w:t xml:space="preserve"> Die Grundkenntnisse von Lormen lernen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rebuchet MS" w:cs="Trebuchet MS" w:hAnsi="Trebuchet MS" w:eastAsia="Trebuchet MS"/>
          <w:sz w:val="44"/>
          <w:szCs w:val="44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rebuchet MS" w:cs="Trebuchet MS" w:hAnsi="Trebuchet MS" w:eastAsia="Trebuchet MS"/>
          <w:sz w:val="44"/>
          <w:szCs w:val="44"/>
        </w:rPr>
      </w:pPr>
      <w:r>
        <w:rPr>
          <w:rFonts w:ascii="Trebuchet MS" w:hAnsi="Trebuchet MS"/>
          <w:b w:val="1"/>
          <w:bCs w:val="1"/>
          <w:sz w:val="44"/>
          <w:szCs w:val="44"/>
          <w:rtl w:val="0"/>
          <w:lang w:val="de-DE"/>
        </w:rPr>
        <w:t>Wann:</w:t>
      </w:r>
      <w:r>
        <w:rPr>
          <w:rFonts w:ascii="Trebuchet MS" w:hAnsi="Trebuchet MS"/>
          <w:sz w:val="44"/>
          <w:szCs w:val="44"/>
          <w:rtl w:val="0"/>
          <w:lang w:val="de-DE"/>
        </w:rPr>
        <w:t xml:space="preserve"> 6.10.2021 von 17:00 Uhr-20:00 Uhr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rebuchet MS" w:cs="Trebuchet MS" w:hAnsi="Trebuchet MS" w:eastAsia="Trebuchet MS"/>
          <w:sz w:val="44"/>
          <w:szCs w:val="44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rebuchet MS" w:cs="Trebuchet MS" w:hAnsi="Trebuchet MS" w:eastAsia="Trebuchet MS"/>
          <w:b w:val="1"/>
          <w:bCs w:val="1"/>
          <w:sz w:val="44"/>
          <w:szCs w:val="44"/>
        </w:rPr>
      </w:pPr>
      <w:r>
        <w:rPr>
          <w:rFonts w:ascii="Trebuchet MS" w:hAnsi="Trebuchet MS"/>
          <w:b w:val="1"/>
          <w:bCs w:val="1"/>
          <w:sz w:val="44"/>
          <w:szCs w:val="44"/>
          <w:rtl w:val="0"/>
          <w:lang w:val="de-DE"/>
        </w:rPr>
        <w:t>Wo: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rebuchet MS" w:cs="Trebuchet MS" w:hAnsi="Trebuchet MS" w:eastAsia="Trebuchet MS"/>
          <w:sz w:val="44"/>
          <w:szCs w:val="44"/>
        </w:rPr>
      </w:pPr>
      <w:r>
        <w:rPr>
          <w:rFonts w:ascii="Trebuchet MS" w:hAnsi="Trebuchet MS"/>
          <w:sz w:val="44"/>
          <w:szCs w:val="44"/>
          <w:rtl w:val="0"/>
          <w:lang w:val="de-DE"/>
        </w:rPr>
        <w:t>Katharina Turnauer Privatstiftung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rebuchet MS" w:cs="Trebuchet MS" w:hAnsi="Trebuchet MS" w:eastAsia="Trebuchet MS"/>
          <w:sz w:val="44"/>
          <w:szCs w:val="44"/>
        </w:rPr>
      </w:pPr>
      <w:r>
        <w:rPr>
          <w:rFonts w:ascii="Trebuchet MS" w:hAnsi="Trebuchet MS"/>
          <w:sz w:val="44"/>
          <w:szCs w:val="44"/>
          <w:rtl w:val="0"/>
          <w:lang w:val="de-DE"/>
        </w:rPr>
        <w:t>Opernring 17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rebuchet MS" w:cs="Trebuchet MS" w:hAnsi="Trebuchet MS" w:eastAsia="Trebuchet MS"/>
          <w:sz w:val="44"/>
          <w:szCs w:val="44"/>
        </w:rPr>
      </w:pPr>
      <w:r>
        <w:rPr>
          <w:rFonts w:ascii="Trebuchet MS" w:hAnsi="Trebuchet MS"/>
          <w:sz w:val="44"/>
          <w:szCs w:val="44"/>
          <w:rtl w:val="0"/>
          <w:lang w:val="de-DE"/>
        </w:rPr>
        <w:t xml:space="preserve">1010 Wien 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rebuchet MS" w:cs="Trebuchet MS" w:hAnsi="Trebuchet MS" w:eastAsia="Trebuchet MS"/>
          <w:sz w:val="44"/>
          <w:szCs w:val="44"/>
        </w:rPr>
      </w:pPr>
      <w:r>
        <w:rPr>
          <w:rFonts w:ascii="Trebuchet MS" w:hAnsi="Trebuchet MS"/>
          <w:sz w:val="44"/>
          <w:szCs w:val="44"/>
          <w:rtl w:val="0"/>
          <w:lang w:val="de-DE"/>
        </w:rPr>
        <w:t>Linke Stiege, 3. Stock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Trebuchet MS" w:cs="Trebuchet MS" w:hAnsi="Trebuchet MS" w:eastAsia="Trebuchet MS"/>
          <w:sz w:val="44"/>
          <w:szCs w:val="44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Trebuchet MS" w:cs="Trebuchet MS" w:hAnsi="Trebuchet MS" w:eastAsia="Trebuchet MS"/>
          <w:sz w:val="30"/>
          <w:szCs w:val="30"/>
        </w:rPr>
      </w:pPr>
      <w:r>
        <w:rPr>
          <w:rFonts w:ascii="Trebuchet MS" w:hAnsi="Trebuchet MS"/>
          <w:sz w:val="30"/>
          <w:szCs w:val="30"/>
          <w:rtl w:val="0"/>
          <w:lang w:val="de-DE"/>
        </w:rPr>
        <w:t>*Da es unser Pilotversuch ist, wird dieser Kurs f</w:t>
      </w:r>
      <w:r>
        <w:rPr>
          <w:rFonts w:ascii="Trebuchet MS" w:hAnsi="Trebuchet MS" w:hint="default"/>
          <w:sz w:val="30"/>
          <w:szCs w:val="30"/>
          <w:rtl w:val="0"/>
          <w:lang w:val="de-DE"/>
        </w:rPr>
        <w:t>ü</w:t>
      </w:r>
      <w:r>
        <w:rPr>
          <w:rFonts w:ascii="Trebuchet MS" w:hAnsi="Trebuchet MS"/>
          <w:sz w:val="30"/>
          <w:szCs w:val="30"/>
          <w:rtl w:val="0"/>
          <w:lang w:val="de-DE"/>
        </w:rPr>
        <w:t>r alle kostenfrei sein.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Trebuchet MS" w:cs="Trebuchet MS" w:hAnsi="Trebuchet MS" w:eastAsia="Trebuchet MS"/>
          <w:sz w:val="30"/>
          <w:szCs w:val="3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jc w:val="center"/>
        <w:rPr>
          <w:sz w:val="30"/>
          <w:szCs w:val="30"/>
        </w:rPr>
      </w:pPr>
      <w:r>
        <w:rPr>
          <w:sz w:val="28"/>
          <w:szCs w:val="28"/>
          <w:rtl w:val="0"/>
          <w:lang w:val="de-DE"/>
        </w:rPr>
        <w:t>Da wir beim Lormen nahe beisammen sitzen, bitten wir alle Teilnehmer*innen (unabh</w:t>
      </w:r>
      <w:r>
        <w:rPr>
          <w:sz w:val="28"/>
          <w:szCs w:val="28"/>
          <w:rtl w:val="0"/>
          <w:lang w:val="de-DE"/>
        </w:rPr>
        <w:t>ä</w:t>
      </w:r>
      <w:r>
        <w:rPr>
          <w:sz w:val="28"/>
          <w:szCs w:val="28"/>
          <w:rtl w:val="0"/>
          <w:lang w:val="de-DE"/>
        </w:rPr>
        <w:t xml:space="preserve">ngig von Ihrem Impfstatus) einen negativen PCR Test (nicht </w:t>
      </w:r>
      <w:r>
        <w:rPr>
          <w:sz w:val="28"/>
          <w:szCs w:val="28"/>
          <w:rtl w:val="0"/>
          <w:lang w:val="de-DE"/>
        </w:rPr>
        <w:t>ä</w:t>
      </w:r>
      <w:r>
        <w:rPr>
          <w:sz w:val="28"/>
          <w:szCs w:val="28"/>
          <w:rtl w:val="0"/>
          <w:lang w:val="de-DE"/>
        </w:rPr>
        <w:t>lter als 48 Stunden) vorzuweisen.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jc w:val="center"/>
        <w:rPr>
          <w:rFonts w:ascii="Trebuchet MS" w:cs="Trebuchet MS" w:hAnsi="Trebuchet MS" w:eastAsia="Trebuchet MS"/>
          <w:sz w:val="30"/>
          <w:szCs w:val="3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Trebuchet MS" w:cs="Trebuchet MS" w:hAnsi="Trebuchet MS" w:eastAsia="Trebuchet MS"/>
          <w:sz w:val="30"/>
          <w:szCs w:val="30"/>
        </w:rPr>
      </w:pPr>
      <w:r>
        <w:rPr>
          <w:rFonts w:ascii="Trebuchet MS" w:hAnsi="Trebuchet MS"/>
          <w:sz w:val="30"/>
          <w:szCs w:val="30"/>
          <w:rtl w:val="0"/>
          <w:lang w:val="de-DE"/>
        </w:rPr>
        <w:t xml:space="preserve">UAWG bis 30. September 2021 </w:t>
      </w:r>
      <w:r>
        <w:rPr>
          <w:rStyle w:val="Link"/>
          <w:rFonts w:ascii="Trebuchet MS" w:cs="Trebuchet MS" w:hAnsi="Trebuchet MS" w:eastAsia="Trebuchet MS"/>
          <w:color w:val="0563c1"/>
          <w:sz w:val="30"/>
          <w:szCs w:val="30"/>
          <w:u w:val="single" w:color="0563c1"/>
        </w:rPr>
        <w:fldChar w:fldCharType="begin" w:fldLock="0"/>
      </w:r>
      <w:r>
        <w:rPr>
          <w:rStyle w:val="Link"/>
          <w:rFonts w:ascii="Trebuchet MS" w:cs="Trebuchet MS" w:hAnsi="Trebuchet MS" w:eastAsia="Trebuchet MS"/>
          <w:color w:val="0563c1"/>
          <w:sz w:val="30"/>
          <w:szCs w:val="30"/>
          <w:u w:val="single" w:color="0563c1"/>
        </w:rPr>
        <w:instrText xml:space="preserve"> HYPERLINK "mailto:info@lormen.org"</w:instrText>
      </w:r>
      <w:r>
        <w:rPr>
          <w:rStyle w:val="Link"/>
          <w:rFonts w:ascii="Trebuchet MS" w:cs="Trebuchet MS" w:hAnsi="Trebuchet MS" w:eastAsia="Trebuchet MS"/>
          <w:color w:val="0563c1"/>
          <w:sz w:val="30"/>
          <w:szCs w:val="30"/>
          <w:u w:val="single" w:color="0563c1"/>
        </w:rPr>
        <w:fldChar w:fldCharType="separate" w:fldLock="0"/>
      </w:r>
      <w:r>
        <w:rPr>
          <w:rStyle w:val="Link"/>
          <w:rFonts w:ascii="Trebuchet MS" w:hAnsi="Trebuchet MS"/>
          <w:color w:val="0563c1"/>
          <w:sz w:val="30"/>
          <w:szCs w:val="30"/>
          <w:u w:val="single" w:color="0563c1"/>
          <w:rtl w:val="0"/>
          <w:lang w:val="de-DE"/>
        </w:rPr>
        <w:t>info@lormen.org</w:t>
      </w:r>
      <w:r>
        <w:rPr>
          <w:rFonts w:ascii="Trebuchet MS" w:cs="Trebuchet MS" w:hAnsi="Trebuchet MS" w:eastAsia="Trebuchet MS"/>
          <w:sz w:val="30"/>
          <w:szCs w:val="30"/>
        </w:rPr>
        <w:fldChar w:fldCharType="end" w:fldLock="0"/>
      </w:r>
      <w:r>
        <w:rPr>
          <w:rFonts w:ascii="Trebuchet MS" w:hAnsi="Trebuchet MS"/>
          <w:sz w:val="30"/>
          <w:szCs w:val="30"/>
          <w:rtl w:val="0"/>
          <w:lang w:val="de-DE"/>
        </w:rPr>
        <w:t xml:space="preserve">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Trebuchet MS" w:cs="Trebuchet MS" w:hAnsi="Trebuchet MS" w:eastAsia="Trebuchet MS"/>
          <w:sz w:val="30"/>
          <w:szCs w:val="3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Trebuchet MS" w:cs="Trebuchet MS" w:hAnsi="Trebuchet MS" w:eastAsia="Trebuchet MS"/>
          <w:sz w:val="30"/>
          <w:szCs w:val="3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Trebuchet MS" w:cs="Trebuchet MS" w:hAnsi="Trebuchet MS" w:eastAsia="Trebuchet MS"/>
          <w:sz w:val="30"/>
          <w:szCs w:val="3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Trebuchet MS" w:cs="Trebuchet MS" w:hAnsi="Trebuchet MS" w:eastAsia="Trebuchet MS"/>
          <w:sz w:val="30"/>
          <w:szCs w:val="3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Trebuchet MS" w:cs="Trebuchet MS" w:hAnsi="Trebuchet MS" w:eastAsia="Trebuchet MS"/>
          <w:sz w:val="30"/>
          <w:szCs w:val="3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Trebuchet MS" w:cs="Trebuchet MS" w:hAnsi="Trebuchet MS" w:eastAsia="Trebuchet MS"/>
          <w:sz w:val="30"/>
          <w:szCs w:val="3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Trebuchet MS" w:cs="Trebuchet MS" w:hAnsi="Trebuchet MS" w:eastAsia="Trebuchet MS"/>
          <w:sz w:val="30"/>
          <w:szCs w:val="30"/>
        </w:rPr>
      </w:pPr>
    </w:p>
    <w:p>
      <w:pPr>
        <w:pStyle w:val="Normal.0"/>
        <w:spacing w:after="0" w:line="240" w:lineRule="auto"/>
        <w:jc w:val="center"/>
        <w:rPr>
          <w:rFonts w:ascii="Calibri" w:cs="Calibri" w:hAnsi="Calibri" w:eastAsia="Calibri"/>
          <w:b w:val="1"/>
          <w:bCs w:val="1"/>
          <w:color w:val="000000"/>
          <w:sz w:val="32"/>
          <w:szCs w:val="32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32"/>
          <w:szCs w:val="32"/>
          <w:u w:color="000000"/>
          <w:rtl w:val="0"/>
          <w:lang w:val="de-DE"/>
        </w:rPr>
        <w:t>LORMEN - wenn technische Hilfen f</w:t>
      </w:r>
      <w:r>
        <w:rPr>
          <w:rFonts w:ascii="Calibri" w:cs="Calibri" w:hAnsi="Calibri" w:eastAsia="Calibri"/>
          <w:b w:val="1"/>
          <w:bCs w:val="1"/>
          <w:color w:val="000000"/>
          <w:sz w:val="32"/>
          <w:szCs w:val="32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b w:val="1"/>
          <w:bCs w:val="1"/>
          <w:color w:val="000000"/>
          <w:sz w:val="32"/>
          <w:szCs w:val="32"/>
          <w:u w:color="000000"/>
          <w:rtl w:val="0"/>
          <w:lang w:val="de-DE"/>
        </w:rPr>
        <w:t>r Schwerh</w:t>
      </w:r>
      <w:r>
        <w:rPr>
          <w:rFonts w:ascii="Calibri" w:cs="Calibri" w:hAnsi="Calibri" w:eastAsia="Calibri"/>
          <w:b w:val="1"/>
          <w:bCs w:val="1"/>
          <w:color w:val="000000"/>
          <w:sz w:val="32"/>
          <w:szCs w:val="32"/>
          <w:u w:color="000000"/>
          <w:rtl w:val="0"/>
          <w:lang w:val="de-DE"/>
        </w:rPr>
        <w:t>ö</w:t>
      </w:r>
      <w:r>
        <w:rPr>
          <w:rFonts w:ascii="Calibri" w:cs="Calibri" w:hAnsi="Calibri" w:eastAsia="Calibri"/>
          <w:b w:val="1"/>
          <w:bCs w:val="1"/>
          <w:color w:val="000000"/>
          <w:sz w:val="32"/>
          <w:szCs w:val="32"/>
          <w:u w:color="000000"/>
          <w:rtl w:val="0"/>
          <w:lang w:val="de-DE"/>
        </w:rPr>
        <w:t>rige an ihre Grenzen kommen</w:t>
      </w:r>
    </w:p>
    <w:p>
      <w:pPr>
        <w:pStyle w:val="Normal.0"/>
        <w:spacing w:after="0" w:line="240" w:lineRule="auto"/>
        <w:jc w:val="both"/>
        <w:rPr>
          <w:color w:val="000000"/>
          <w:sz w:val="28"/>
          <w:szCs w:val="28"/>
          <w:u w:color="000000"/>
        </w:rPr>
      </w:pPr>
    </w:p>
    <w:p>
      <w:pPr>
        <w:pStyle w:val="Normal.0"/>
        <w:spacing w:after="0" w:line="240" w:lineRule="auto"/>
        <w:jc w:val="both"/>
        <w:rPr>
          <w:color w:val="000000"/>
          <w:sz w:val="28"/>
          <w:szCs w:val="28"/>
          <w:u w:color="000000"/>
        </w:rPr>
      </w:pPr>
    </w:p>
    <w:p>
      <w:pPr>
        <w:pStyle w:val="Normal.0"/>
        <w:spacing w:after="0" w:line="240" w:lineRule="auto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de-DE"/>
        </w:rPr>
        <w:t>Das Lormen ist ein System, in dem Buchstaben mittels Strichen und Punkten in die Handfl</w:t>
      </w:r>
      <w:r>
        <w:rPr>
          <w:color w:val="000000"/>
          <w:sz w:val="28"/>
          <w:szCs w:val="28"/>
          <w:u w:color="000000"/>
          <w:rtl w:val="0"/>
          <w:lang w:val="de-DE"/>
        </w:rPr>
        <w:t>ä</w:t>
      </w:r>
      <w:r>
        <w:rPr>
          <w:color w:val="000000"/>
          <w:sz w:val="28"/>
          <w:szCs w:val="28"/>
          <w:u w:color="000000"/>
          <w:rtl w:val="0"/>
          <w:lang w:val="de-DE"/>
        </w:rPr>
        <w:t xml:space="preserve">che getippt, gestrichen und getrommelt werden. </w:t>
      </w:r>
    </w:p>
    <w:p>
      <w:pPr>
        <w:pStyle w:val="Normal.0"/>
        <w:spacing w:after="0" w:line="240" w:lineRule="auto"/>
        <w:jc w:val="both"/>
        <w:rPr>
          <w:color w:val="000000"/>
          <w:sz w:val="28"/>
          <w:szCs w:val="28"/>
          <w:u w:color="000000"/>
        </w:rPr>
      </w:pPr>
    </w:p>
    <w:p>
      <w:pPr>
        <w:pStyle w:val="Normal.0"/>
        <w:spacing w:after="0" w:line="240" w:lineRule="auto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de-DE"/>
        </w:rPr>
        <w:t>Es gibt Situationen wie z.B. zu viele unterschiedliche Frequenzen oder ein zu lautes Umfeld in denen trotz technischer Hilfsmittel die Kommunikation unm</w:t>
      </w:r>
      <w:r>
        <w:rPr>
          <w:color w:val="000000"/>
          <w:sz w:val="28"/>
          <w:szCs w:val="28"/>
          <w:u w:color="000000"/>
          <w:rtl w:val="0"/>
          <w:lang w:val="de-DE"/>
        </w:rPr>
        <w:t>ö</w:t>
      </w:r>
      <w:r>
        <w:rPr>
          <w:color w:val="000000"/>
          <w:sz w:val="28"/>
          <w:szCs w:val="28"/>
          <w:u w:color="000000"/>
          <w:rtl w:val="0"/>
          <w:lang w:val="de-DE"/>
        </w:rPr>
        <w:t>glich ist*. Schwerh</w:t>
      </w:r>
      <w:r>
        <w:rPr>
          <w:color w:val="000000"/>
          <w:sz w:val="28"/>
          <w:szCs w:val="28"/>
          <w:u w:color="000000"/>
          <w:rtl w:val="0"/>
          <w:lang w:val="de-DE"/>
        </w:rPr>
        <w:t>ö</w:t>
      </w:r>
      <w:r>
        <w:rPr>
          <w:color w:val="000000"/>
          <w:sz w:val="28"/>
          <w:szCs w:val="28"/>
          <w:u w:color="000000"/>
          <w:rtl w:val="0"/>
          <w:lang w:val="de-DE"/>
        </w:rPr>
        <w:t>rige k</w:t>
      </w:r>
      <w:r>
        <w:rPr>
          <w:color w:val="000000"/>
          <w:sz w:val="28"/>
          <w:szCs w:val="28"/>
          <w:u w:color="000000"/>
          <w:rtl w:val="0"/>
          <w:lang w:val="de-DE"/>
        </w:rPr>
        <w:t>ö</w:t>
      </w:r>
      <w:r>
        <w:rPr>
          <w:color w:val="000000"/>
          <w:sz w:val="28"/>
          <w:szCs w:val="28"/>
          <w:u w:color="000000"/>
          <w:rtl w:val="0"/>
          <w:lang w:val="de-DE"/>
        </w:rPr>
        <w:t xml:space="preserve">nnen durch Lormen in solch </w:t>
      </w:r>
      <w:r>
        <w:rPr>
          <w:color w:val="000000"/>
          <w:sz w:val="28"/>
          <w:szCs w:val="28"/>
          <w:u w:color="000000"/>
          <w:rtl w:val="0"/>
          <w:lang w:val="de-DE"/>
        </w:rPr>
        <w:t>ü</w:t>
      </w:r>
      <w:r>
        <w:rPr>
          <w:color w:val="000000"/>
          <w:sz w:val="28"/>
          <w:szCs w:val="28"/>
          <w:u w:color="000000"/>
          <w:rtl w:val="0"/>
          <w:lang w:val="de-DE"/>
        </w:rPr>
        <w:t>berfordernden Situationen mit ihrem Umfeld (Familie, Angeh</w:t>
      </w:r>
      <w:r>
        <w:rPr>
          <w:color w:val="000000"/>
          <w:sz w:val="28"/>
          <w:szCs w:val="28"/>
          <w:u w:color="000000"/>
          <w:rtl w:val="0"/>
          <w:lang w:val="de-DE"/>
        </w:rPr>
        <w:t>ö</w:t>
      </w:r>
      <w:r>
        <w:rPr>
          <w:color w:val="000000"/>
          <w:sz w:val="28"/>
          <w:szCs w:val="28"/>
          <w:u w:color="000000"/>
          <w:rtl w:val="0"/>
          <w:lang w:val="de-DE"/>
        </w:rPr>
        <w:t>rige, Arbeitsplatz, etc.) trotzdem schnell und direkt kommunizieren.</w:t>
      </w:r>
    </w:p>
    <w:p>
      <w:pPr>
        <w:pStyle w:val="Normal.0"/>
        <w:spacing w:after="0" w:line="240" w:lineRule="auto"/>
        <w:jc w:val="both"/>
        <w:rPr>
          <w:color w:val="000000"/>
          <w:sz w:val="28"/>
          <w:szCs w:val="28"/>
          <w:u w:color="000000"/>
        </w:rPr>
      </w:pPr>
    </w:p>
    <w:p>
      <w:pPr>
        <w:pStyle w:val="Normal.0"/>
        <w:spacing w:after="0" w:line="240" w:lineRule="auto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de-DE"/>
        </w:rPr>
        <w:t>Wir haben ein neues Konzept entwickelt, indem Lormen direkt und unkompliziert gelernt werden kann. Um unsere Pilotphase abzuschlie</w:t>
      </w:r>
      <w:r>
        <w:rPr>
          <w:color w:val="000000"/>
          <w:sz w:val="28"/>
          <w:szCs w:val="28"/>
          <w:u w:color="000000"/>
          <w:rtl w:val="0"/>
          <w:lang w:val="de-DE"/>
        </w:rPr>
        <w:t>ß</w:t>
      </w:r>
      <w:r>
        <w:rPr>
          <w:color w:val="000000"/>
          <w:sz w:val="28"/>
          <w:szCs w:val="28"/>
          <w:u w:color="000000"/>
          <w:rtl w:val="0"/>
          <w:lang w:val="de-DE"/>
        </w:rPr>
        <w:t xml:space="preserve">en, sind wir auf der Suche nach Personen (Betroffene sowie deren Umfeld), die Interesse haben Lormen zu lernen. </w:t>
      </w:r>
    </w:p>
    <w:p>
      <w:pPr>
        <w:pStyle w:val="Normal.0"/>
        <w:spacing w:after="0" w:line="240" w:lineRule="auto"/>
        <w:jc w:val="both"/>
        <w:rPr>
          <w:color w:val="000000"/>
          <w:sz w:val="28"/>
          <w:szCs w:val="28"/>
          <w:u w:color="000000"/>
        </w:rPr>
      </w:pPr>
    </w:p>
    <w:p>
      <w:pPr>
        <w:pStyle w:val="Normal.0"/>
        <w:spacing w:after="0" w:line="240" w:lineRule="auto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de-DE"/>
        </w:rPr>
        <w:t>F</w:t>
      </w:r>
      <w:r>
        <w:rPr>
          <w:color w:val="000000"/>
          <w:sz w:val="28"/>
          <w:szCs w:val="28"/>
          <w:u w:color="000000"/>
          <w:rtl w:val="0"/>
          <w:lang w:val="de-DE"/>
        </w:rPr>
        <w:t>ü</w:t>
      </w:r>
      <w:r>
        <w:rPr>
          <w:color w:val="000000"/>
          <w:sz w:val="28"/>
          <w:szCs w:val="28"/>
          <w:u w:color="000000"/>
          <w:rtl w:val="0"/>
          <w:lang w:val="de-DE"/>
        </w:rPr>
        <w:t xml:space="preserve">r weitere Informationen zum Projekt und dem Interesse Lormen zu lernen, schreiben Sie bitte an Juliane Batthyany per Email an 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"mailto:info@lormen.org"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info@lormen.org</w:t>
      </w:r>
      <w:r>
        <w:rPr/>
        <w:fldChar w:fldCharType="end" w:fldLock="0"/>
      </w:r>
      <w:r>
        <w:rPr>
          <w:color w:val="000000"/>
          <w:sz w:val="28"/>
          <w:szCs w:val="28"/>
          <w:u w:color="000000"/>
          <w:rtl w:val="0"/>
          <w:lang w:val="de-DE"/>
        </w:rPr>
        <w:t xml:space="preserve">. </w:t>
      </w:r>
    </w:p>
    <w:p>
      <w:pPr>
        <w:pStyle w:val="Normal.0"/>
        <w:tabs>
          <w:tab w:val="left" w:pos="5652"/>
        </w:tabs>
        <w:rPr>
          <w:sz w:val="24"/>
          <w:szCs w:val="24"/>
        </w:rPr>
      </w:pPr>
    </w:p>
    <w:p>
      <w:pPr>
        <w:pStyle w:val="Normal.0"/>
        <w:spacing w:after="0" w:line="240" w:lineRule="auto"/>
        <w:jc w:val="both"/>
      </w:pPr>
      <w:r>
        <w:rPr>
          <w:color w:val="000000"/>
          <w:sz w:val="28"/>
          <w:szCs w:val="28"/>
          <w:u w:color="000000"/>
          <w:rtl w:val="0"/>
          <w:lang w:val="de-DE"/>
        </w:rPr>
        <w:t>* z.B. Stra</w:t>
      </w:r>
      <w:r>
        <w:rPr>
          <w:color w:val="000000"/>
          <w:sz w:val="28"/>
          <w:szCs w:val="28"/>
          <w:u w:color="000000"/>
          <w:rtl w:val="0"/>
          <w:lang w:val="de-DE"/>
        </w:rPr>
        <w:t>ß</w:t>
      </w:r>
      <w:r>
        <w:rPr>
          <w:color w:val="000000"/>
          <w:sz w:val="28"/>
          <w:szCs w:val="28"/>
          <w:u w:color="000000"/>
          <w:rtl w:val="0"/>
          <w:lang w:val="de-DE"/>
        </w:rPr>
        <w:t>enl</w:t>
      </w:r>
      <w:r>
        <w:rPr>
          <w:color w:val="000000"/>
          <w:sz w:val="28"/>
          <w:szCs w:val="28"/>
          <w:u w:color="000000"/>
          <w:rtl w:val="0"/>
          <w:lang w:val="de-DE"/>
        </w:rPr>
        <w:t>ä</w:t>
      </w:r>
      <w:r>
        <w:rPr>
          <w:color w:val="000000"/>
          <w:sz w:val="28"/>
          <w:szCs w:val="28"/>
          <w:u w:color="000000"/>
          <w:rtl w:val="0"/>
          <w:lang w:val="de-DE"/>
        </w:rPr>
        <w:t>rm, Sitzungen und Veranstaltunge</w:t>
      </w:r>
      <w:r>
        <w:rPr>
          <w:color w:val="000000"/>
          <w:sz w:val="28"/>
          <w:szCs w:val="28"/>
          <w:u w:color="000000"/>
          <w:rtl w:val="0"/>
          <w:lang w:val="de-DE"/>
        </w:rPr>
        <w:t xml:space="preserve">n </w:t>
      </w:r>
    </w:p>
    <w:sectPr>
      <w:headerReference w:type="default" r:id="rId4"/>
      <w:footerReference w:type="default" r:id="rId5"/>
      <w:pgSz w:w="11900" w:h="16840" w:orient="portrait"/>
      <w:pgMar w:top="709" w:right="1134" w:bottom="568" w:left="1134" w:header="644" w:footer="51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pBdr>
        <w:top w:val="nil"/>
        <w:left w:val="nil"/>
        <w:bottom w:val="single" w:color="990000" w:sz="8" w:space="0" w:shadow="0" w:frame="0"/>
        <w:right w:val="nil"/>
      </w:pBdr>
      <w:tabs>
        <w:tab w:val="clear" w:pos="9072"/>
      </w:tabs>
      <w:jc w:val="center"/>
      <w:rPr>
        <w:color w:val="808080"/>
        <w:u w:color="808080"/>
      </w:rPr>
    </w:pPr>
  </w:p>
  <w:p>
    <w:pPr>
      <w:pStyle w:val="footer"/>
      <w:spacing w:before="120"/>
      <w:jc w:val="center"/>
    </w:pPr>
    <w:r>
      <w:rPr>
        <w:color w:val="595959"/>
        <w:sz w:val="20"/>
        <w:szCs w:val="20"/>
        <w:u w:color="595959"/>
        <w:rtl w:val="0"/>
        <w:lang w:val="de-DE"/>
      </w:rPr>
      <w:t>Prinz-Eugen-Stra</w:t>
    </w:r>
    <w:r>
      <w:rPr>
        <w:color w:val="595959"/>
        <w:sz w:val="20"/>
        <w:szCs w:val="20"/>
        <w:u w:color="595959"/>
        <w:rtl w:val="0"/>
        <w:lang w:val="de-DE"/>
      </w:rPr>
      <w:t>ß</w:t>
    </w:r>
    <w:r>
      <w:rPr>
        <w:color w:val="595959"/>
        <w:sz w:val="20"/>
        <w:szCs w:val="20"/>
        <w:u w:color="595959"/>
        <w:rtl w:val="0"/>
        <w:lang w:val="de-DE"/>
      </w:rPr>
      <w:t xml:space="preserve">e 18/2/12   </w:t>
    </w:r>
    <w:r>
      <w:rPr>
        <w:color w:val="595959"/>
        <w:sz w:val="20"/>
        <w:szCs w:val="20"/>
        <w:u w:color="595959"/>
        <w:rtl w:val="0"/>
        <w:lang w:val="de-DE"/>
      </w:rPr>
      <w:t xml:space="preserve">▪   </w:t>
    </w:r>
    <w:r>
      <w:rPr>
        <w:color w:val="595959"/>
        <w:sz w:val="20"/>
        <w:szCs w:val="20"/>
        <w:u w:color="595959"/>
        <w:rtl w:val="0"/>
        <w:lang w:val="de-DE"/>
      </w:rPr>
      <w:t xml:space="preserve">1040 Wien   </w:t>
    </w:r>
    <w:r>
      <w:rPr>
        <w:color w:val="595959"/>
        <w:sz w:val="20"/>
        <w:szCs w:val="20"/>
        <w:u w:color="595959"/>
        <w:rtl w:val="0"/>
        <w:lang w:val="de-DE"/>
      </w:rPr>
      <w:t xml:space="preserve">▪  </w:t>
    </w:r>
    <w:r>
      <w:rPr>
        <w:color w:val="595959"/>
        <w:sz w:val="20"/>
        <w:szCs w:val="20"/>
        <w:u w:color="595959"/>
        <w:rtl w:val="0"/>
        <w:lang w:val="de-DE"/>
      </w:rPr>
      <w:t xml:space="preserve">+43 699 1227 1178   </w:t>
    </w:r>
    <w:r>
      <w:rPr>
        <w:color w:val="595959"/>
        <w:sz w:val="20"/>
        <w:szCs w:val="20"/>
        <w:u w:color="595959"/>
        <w:rtl w:val="0"/>
        <w:lang w:val="de-DE"/>
      </w:rPr>
      <w:t xml:space="preserve">▪  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"mailto:verein@lormen.org"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de-DE"/>
      </w:rPr>
      <w:t>info@lormen.org</w:t>
    </w:r>
    <w:r>
      <w:rPr/>
      <w:fldChar w:fldCharType="end" w:fldLock="0"/>
    </w:r>
    <w:r>
      <w:rPr>
        <w:color w:val="595959"/>
        <w:sz w:val="20"/>
        <w:szCs w:val="20"/>
        <w:u w:color="595959"/>
        <w:rtl w:val="0"/>
        <w:lang w:val="de-DE"/>
      </w:rPr>
      <w:t xml:space="preserve">   ▪  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"http://www.lormen.org"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de-DE"/>
      </w:rPr>
      <w:t>www.lormen.org</w:t>
    </w:r>
    <w:r>
      <w:rPr/>
      <w:fldChar w:fldCharType="end" w:fldLock="0"/>
    </w:r>
    <w:r>
      <w:rPr>
        <w:color w:val="595959"/>
        <w:sz w:val="20"/>
        <w:szCs w:val="20"/>
        <w:u w:color="595959"/>
      </w:rPr>
      <w:br w:type="textWrapping"/>
    </w:r>
    <w:r>
      <w:rPr>
        <w:color w:val="595959"/>
        <w:sz w:val="20"/>
        <w:szCs w:val="20"/>
        <w:u w:color="595959"/>
        <w:rtl w:val="0"/>
        <w:lang w:val="de-DE"/>
      </w:rPr>
      <w:t>Vorstand: Juliane Batthyany, Alexander Batthyany, Isabella Croy-Frick, Elisabeth Stolberg</w:t>
    </w:r>
    <w:r>
      <w:rPr>
        <w:color w:val="595959"/>
        <w:sz w:val="20"/>
        <w:szCs w:val="20"/>
        <w:u w:color="595959"/>
      </w:rPr>
      <w:br w:type="textWrapping"/>
    </w:r>
    <w:r>
      <w:rPr>
        <w:color w:val="595959"/>
        <w:sz w:val="20"/>
        <w:szCs w:val="20"/>
        <w:u w:color="595959"/>
        <w:rtl w:val="0"/>
        <w:lang w:val="de-DE"/>
      </w:rPr>
      <w:t xml:space="preserve">IBAN: AT83 2011 1000 0319 3268   </w:t>
    </w:r>
    <w:r>
      <w:rPr>
        <w:color w:val="595959"/>
        <w:sz w:val="20"/>
        <w:szCs w:val="20"/>
        <w:u w:color="595959"/>
        <w:rtl w:val="0"/>
        <w:lang w:val="de-DE"/>
      </w:rPr>
      <w:t xml:space="preserve">▪   </w:t>
    </w:r>
    <w:r>
      <w:rPr>
        <w:color w:val="595959"/>
        <w:sz w:val="20"/>
        <w:szCs w:val="20"/>
        <w:u w:color="595959"/>
        <w:rtl w:val="0"/>
        <w:lang w:val="de-DE"/>
      </w:rPr>
      <w:t>ZVR Zahl: 1804963243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after="0"/>
      <w:jc w:val="center"/>
      <w:rPr>
        <w:b w:val="1"/>
        <w:bCs w:val="1"/>
        <w:color w:val="990000"/>
        <w:spacing w:val="52"/>
        <w:sz w:val="18"/>
        <w:szCs w:val="18"/>
        <w:u w:color="990000"/>
      </w:rPr>
    </w:pPr>
  </w:p>
  <w:p>
    <w:pPr>
      <w:pStyle w:val="Normal.0"/>
      <w:spacing w:after="80"/>
      <w:jc w:val="center"/>
      <w:rPr>
        <w:rFonts w:ascii="Calibri" w:cs="Calibri" w:hAnsi="Calibri" w:eastAsia="Calibri"/>
        <w:b w:val="1"/>
        <w:bCs w:val="1"/>
        <w:color w:val="990000"/>
        <w:spacing w:val="52"/>
        <w:sz w:val="32"/>
        <w:szCs w:val="32"/>
        <w:u w:color="990000"/>
      </w:rPr>
    </w:pPr>
    <w:r>
      <w:rPr>
        <w:rFonts w:ascii="Calibri" w:cs="Calibri" w:hAnsi="Calibri" w:eastAsia="Calibri"/>
        <w:b w:val="1"/>
        <w:bCs w:val="1"/>
        <w:color w:val="990000"/>
        <w:spacing w:val="52"/>
        <w:sz w:val="32"/>
        <w:szCs w:val="32"/>
        <w:u w:color="990000"/>
        <w:rtl w:val="0"/>
        <w:lang w:val="de-DE"/>
      </w:rPr>
      <w:t>LORMEN</w:t>
    </w:r>
  </w:p>
  <w:p>
    <w:pPr>
      <w:pStyle w:val="Normal.0"/>
      <w:pBdr>
        <w:top w:val="nil"/>
        <w:left w:val="nil"/>
        <w:bottom w:val="single" w:color="990000" w:sz="8" w:space="0" w:shadow="0" w:frame="0"/>
        <w:right w:val="nil"/>
      </w:pBdr>
      <w:jc w:val="center"/>
    </w:pPr>
    <w:r>
      <w:rPr>
        <w:color w:val="595959"/>
        <w:spacing w:val="30"/>
        <w:sz w:val="24"/>
        <w:szCs w:val="24"/>
        <w:u w:color="595959"/>
        <w:rtl w:val="0"/>
        <w:lang w:val="de-DE"/>
      </w:rPr>
      <w:t>Gesellschaft zur F</w:t>
    </w:r>
    <w:r>
      <w:rPr>
        <w:color w:val="595959"/>
        <w:spacing w:val="30"/>
        <w:sz w:val="24"/>
        <w:szCs w:val="24"/>
        <w:u w:color="595959"/>
        <w:rtl w:val="0"/>
        <w:lang w:val="de-DE"/>
      </w:rPr>
      <w:t>ö</w:t>
    </w:r>
    <w:r>
      <w:rPr>
        <w:color w:val="595959"/>
        <w:spacing w:val="30"/>
        <w:sz w:val="24"/>
        <w:szCs w:val="24"/>
        <w:u w:color="595959"/>
        <w:rtl w:val="0"/>
        <w:lang w:val="de-DE"/>
      </w:rPr>
      <w:t>rderung der Kommunikation mit Schwerh</w:t>
    </w:r>
    <w:r>
      <w:rPr>
        <w:color w:val="595959"/>
        <w:spacing w:val="30"/>
        <w:sz w:val="24"/>
        <w:szCs w:val="24"/>
        <w:u w:color="595959"/>
        <w:rtl w:val="0"/>
        <w:lang w:val="de-DE"/>
      </w:rPr>
      <w:t>ö</w:t>
    </w:r>
    <w:r>
      <w:rPr>
        <w:color w:val="595959"/>
        <w:spacing w:val="30"/>
        <w:sz w:val="24"/>
        <w:szCs w:val="24"/>
        <w:u w:color="595959"/>
        <w:rtl w:val="0"/>
        <w:lang w:val="de-DE"/>
      </w:rPr>
      <w:t>rigen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color w:val="595959"/>
      <w:sz w:val="20"/>
      <w:szCs w:val="20"/>
      <w:u w:color="595959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character" w:styleId="Hyperlink.1">
    <w:name w:val="Hyperlink.1"/>
    <w:basedOn w:val="Link"/>
    <w:next w:val="Hyperlink.1"/>
    <w:rPr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